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6D612" w14:textId="10EF1799" w:rsidR="004A3E28" w:rsidRDefault="002C63F8" w:rsidP="001A6108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2C63F8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2C63F8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4"/>
          <w:szCs w:val="24"/>
          <w:lang w:eastAsia="zh-CN"/>
        </w:rPr>
        <w:t>：</w:t>
      </w:r>
      <w:r w:rsidR="003F0DB0" w:rsidRPr="003F0DB0">
        <w:rPr>
          <w:rFonts w:ascii="Arial" w:hAnsi="Arial" w:cs="Arial" w:hint="eastAsia"/>
          <w:b/>
          <w:bCs/>
          <w:sz w:val="24"/>
          <w:szCs w:val="24"/>
          <w:lang w:eastAsia="zh-CN"/>
        </w:rPr>
        <w:t>TPE</w:t>
      </w:r>
      <w:r w:rsidR="003F0DB0" w:rsidRPr="003F0DB0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为智能手表表带增加多功能性和时尚感</w:t>
      </w:r>
    </w:p>
    <w:p w14:paraId="7F6FCE80" w14:textId="5F271365" w:rsidR="003F0DB0" w:rsidRPr="003F0DB0" w:rsidRDefault="003F0DB0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热塑性弹性体</w:t>
      </w:r>
      <w:r w:rsidRPr="003F0DB0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3F0DB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F0DB0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的经济实惠和时尚特性改变了智能手表表带的美学和功能性。注重安全和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舒适性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佩戴体验的人们更喜欢</w:t>
      </w:r>
      <w:r w:rsidRPr="003F0DB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手表带。值得注意的是，这些材料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抵抗湿气和汗水，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适用于需要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在潮湿环境中旅行或进行体育活动的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用户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。如今的智能手表制造商更喜欢</w:t>
      </w:r>
      <w:r w:rsidRPr="003F0DB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手表带，因为它们在成本、舒适性和耐用性方面独具特色。</w:t>
      </w:r>
    </w:p>
    <w:p w14:paraId="7F5208D2" w14:textId="77777777" w:rsidR="003F0DB0" w:rsidRPr="003F0DB0" w:rsidRDefault="003F0DB0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11A137A3" w14:textId="4F636099" w:rsidR="003F0DB0" w:rsidRDefault="003F0DB0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3F0DB0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201B32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热塑宝</w:t>
      </w:r>
      <w:r w:rsidRPr="00201B32">
        <w:rPr>
          <w:rFonts w:ascii="Arial" w:eastAsia="SimHei" w:hAnsi="Arial" w:cs="Arial"/>
          <w:sz w:val="20"/>
          <w:szCs w:val="20"/>
          <w:highlight w:val="yellow"/>
          <w:lang w:eastAsia="zh-CN"/>
        </w:rPr>
        <w:t>R (THERMOLAST® R) RC/AD1/AP</w:t>
      </w:r>
      <w:r w:rsidR="00201B32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1" w:history="1">
        <w:r w:rsidR="00201B32" w:rsidRPr="007E5DA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https://www.kraiburg-tpe.com/zh-hans/%E5%88%9B%E6%96%B0%E7%9A%84%E5%8F%AF%E6%8C%81%E7%BB%AD%E8%A7%A3%E5%86%B3%E6%96%B9%E6%A1%88%E6%94%B9%E5%8F%98%E7%94%B5%E5%AD%90%E6%B6%88%E8%B4%B9%E5%93%81%E9%A2%86%E5%9F%9F</w:t>
        </w:r>
      </w:hyperlink>
      <w:r w:rsidR="00201B32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具有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出色的特性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，十分利于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可持续性的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发展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655C0B0E" w14:textId="77777777" w:rsidR="003F0DB0" w:rsidRDefault="003F0DB0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6A772E85" w14:textId="64B47368" w:rsidR="003F0DB0" w:rsidRDefault="003F0DB0" w:rsidP="003F0DB0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3F0DB0">
        <w:rPr>
          <w:rFonts w:ascii="Arial" w:eastAsia="SimHei" w:hAnsi="Arial" w:cs="Arial"/>
          <w:b/>
          <w:bCs/>
          <w:sz w:val="20"/>
          <w:szCs w:val="20"/>
          <w:lang w:eastAsia="zh-CN"/>
        </w:rPr>
        <w:t>RC/AD1/AP</w:t>
      </w:r>
      <w:r w:rsidRPr="003F0DB0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系列重新定义舒适性和时尚感</w:t>
      </w:r>
    </w:p>
    <w:p w14:paraId="45431B07" w14:textId="5F11C1B6" w:rsidR="003F0DB0" w:rsidRDefault="003F0DB0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Pr="003F0DB0">
        <w:rPr>
          <w:rFonts w:ascii="Arial" w:eastAsia="SimHei" w:hAnsi="Arial" w:cs="Arial"/>
          <w:sz w:val="20"/>
          <w:szCs w:val="20"/>
          <w:lang w:eastAsia="zh-CN"/>
        </w:rPr>
        <w:t>R</w:t>
      </w:r>
      <w:r>
        <w:rPr>
          <w:rFonts w:ascii="Arial" w:eastAsia="SimHei" w:hAnsi="Arial" w:cs="Arial"/>
          <w:sz w:val="20"/>
          <w:szCs w:val="20"/>
          <w:lang w:eastAsia="zh-CN"/>
        </w:rPr>
        <w:t xml:space="preserve"> (THERMOLAST® R) </w:t>
      </w:r>
      <w:r w:rsidRPr="003F0DB0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系列专为智能手表表带设计</w:t>
      </w:r>
      <w:r w:rsidR="003518AE">
        <w:rPr>
          <w:rFonts w:ascii="SimHei" w:eastAsia="SimHei" w:hAnsi="SimHei" w:cs="Arial" w:hint="eastAsia"/>
          <w:sz w:val="20"/>
          <w:szCs w:val="20"/>
          <w:lang w:eastAsia="zh-CN"/>
        </w:rPr>
        <w:t>了一款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豪华</w:t>
      </w:r>
      <w:r w:rsidR="003518AE">
        <w:rPr>
          <w:rFonts w:ascii="SimHei" w:eastAsia="SimHei" w:hAnsi="SimHei" w:cs="Arial" w:hint="eastAsia"/>
          <w:sz w:val="20"/>
          <w:szCs w:val="20"/>
          <w:lang w:eastAsia="zh-CN"/>
        </w:rPr>
        <w:t>而</w:t>
      </w:r>
      <w:r w:rsidRPr="00201B32">
        <w:rPr>
          <w:rFonts w:ascii="SimHei" w:eastAsia="SimHei" w:hAnsi="SimHei" w:cs="Arial" w:hint="eastAsia"/>
          <w:sz w:val="20"/>
          <w:szCs w:val="20"/>
          <w:lang w:eastAsia="zh-CN"/>
        </w:rPr>
        <w:t>不粘的表面</w:t>
      </w:r>
      <w:r w:rsidR="003518AE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这</w:t>
      </w:r>
      <w:r w:rsidR="003518AE">
        <w:rPr>
          <w:rFonts w:ascii="SimHei" w:eastAsia="SimHei" w:hAnsi="SimHei" w:cs="Arial" w:hint="eastAsia"/>
          <w:sz w:val="20"/>
          <w:szCs w:val="20"/>
          <w:lang w:eastAsia="zh-CN"/>
        </w:rPr>
        <w:t>种表面可</w:t>
      </w:r>
      <w:r w:rsidRPr="003F0DB0">
        <w:rPr>
          <w:rFonts w:ascii="SimHei" w:eastAsia="SimHei" w:hAnsi="SimHei" w:cs="Arial" w:hint="eastAsia"/>
          <w:sz w:val="20"/>
          <w:szCs w:val="20"/>
          <w:lang w:eastAsia="zh-CN"/>
        </w:rPr>
        <w:t>确保佩戴者无与伦比的舒适感。</w:t>
      </w:r>
    </w:p>
    <w:p w14:paraId="2E22654A" w14:textId="77777777" w:rsidR="003518AE" w:rsidRPr="003518AE" w:rsidRDefault="003518AE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747B1C83" w14:textId="7BF607B5" w:rsidR="003518AE" w:rsidRDefault="003518AE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该系列</w:t>
      </w:r>
      <w:r w:rsidRPr="003518AE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3518AE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518AE">
        <w:rPr>
          <w:rFonts w:ascii="SimHei" w:eastAsia="SimHei" w:hAnsi="SimHei" w:cs="Arial" w:hint="eastAsia"/>
          <w:sz w:val="20"/>
          <w:szCs w:val="20"/>
          <w:lang w:eastAsia="zh-CN"/>
        </w:rPr>
        <w:t>化合物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具有</w:t>
      </w:r>
      <w:r w:rsidRPr="003518AE">
        <w:rPr>
          <w:rFonts w:ascii="SimHei" w:eastAsia="SimHei" w:hAnsi="SimHei" w:cs="Arial" w:hint="eastAsia"/>
          <w:sz w:val="20"/>
          <w:szCs w:val="20"/>
          <w:lang w:eastAsia="zh-CN"/>
        </w:rPr>
        <w:t>无限的设计可能性，可以创造出符合个人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品味</w:t>
      </w:r>
      <w:r w:rsidRPr="003518AE">
        <w:rPr>
          <w:rFonts w:ascii="SimHei" w:eastAsia="SimHei" w:hAnsi="SimHei" w:cs="Arial" w:hint="eastAsia"/>
          <w:sz w:val="20"/>
          <w:szCs w:val="20"/>
          <w:lang w:eastAsia="zh-CN"/>
        </w:rPr>
        <w:t>的独特纹理和外观的智能手表表带。</w:t>
      </w:r>
    </w:p>
    <w:p w14:paraId="1A9ECE3E" w14:textId="77777777" w:rsidR="003518AE" w:rsidRDefault="003518AE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0F8ED2A1" w14:textId="353DB897" w:rsidR="003518AE" w:rsidRDefault="00EB0E06" w:rsidP="003F0DB0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EB0E06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创新环保科技</w:t>
      </w:r>
    </w:p>
    <w:p w14:paraId="6057B523" w14:textId="61349786" w:rsidR="00EB0E06" w:rsidRDefault="00EB0E06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为了实现</w:t>
      </w:r>
      <w:proofErr w:type="gramStart"/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EB0E06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在</w:t>
      </w:r>
      <w:r w:rsidRPr="00EB0E06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可持续性发展</w:t>
      </w:r>
      <w:r w:rsidR="00201B32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2" w:history="1">
        <w:r w:rsidR="00201B32" w:rsidRPr="007E5DA7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201B32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上的理念，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含有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高达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后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工业回收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物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，为更环保的未来做出贡献。它还表现出卓越的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性能，通过注塑工艺与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ABS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PC/ABS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等极性热塑性材料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29C42C38" w14:textId="77777777" w:rsidR="00EB0E06" w:rsidRDefault="00EB0E06" w:rsidP="003F0DB0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084EDF1E" w14:textId="77400FF9" w:rsidR="00EB0E06" w:rsidRDefault="00EB0E06" w:rsidP="003F0DB0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EB0E06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安全保障</w:t>
      </w:r>
    </w:p>
    <w:p w14:paraId="26E38E75" w14:textId="77777777" w:rsidR="00EB0E06" w:rsidRDefault="00EB0E06" w:rsidP="008B7F8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由于智能手表表带频繁接触皮肤，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因此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需要高性能和安全的材料来确保用户的安全和舒适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感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系列已通过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UL 94HB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ISO10993-5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（细胞毒性）和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ISO10993-23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（皮肤刺激）的全面测试。</w:t>
      </w:r>
    </w:p>
    <w:p w14:paraId="71FC5BF7" w14:textId="77777777" w:rsidR="00EB0E06" w:rsidRDefault="00EB0E06" w:rsidP="008B7F8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1392DBA2" w14:textId="504290A8" w:rsidR="000C7891" w:rsidRDefault="00EB0E06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此外，该系列完全符合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REACH SVHC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要求，与全球环境标准完美契合。</w:t>
      </w:r>
    </w:p>
    <w:p w14:paraId="36F6A95B" w14:textId="77777777" w:rsidR="00EB0E06" w:rsidRPr="00EB0E06" w:rsidRDefault="00EB0E06" w:rsidP="008B7F8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020F409A" w14:textId="2D7FB5B2" w:rsidR="00EB0E06" w:rsidRPr="00EB0E06" w:rsidRDefault="00EB0E06" w:rsidP="00EB0E06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EB0E06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丰富的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色彩</w:t>
      </w:r>
      <w:r w:rsidRPr="00EB0E06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选择</w:t>
      </w:r>
    </w:p>
    <w:p w14:paraId="39502121" w14:textId="504E4563" w:rsidR="00EB0E06" w:rsidRPr="00EB0E06" w:rsidRDefault="00EB0E06" w:rsidP="00EB0E0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考虑到智能手表表带设计中颜色的重要性，</w:t>
      </w:r>
      <w:r w:rsidRPr="00EB0E06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系列可以定制成</w:t>
      </w:r>
      <w:r w:rsidRPr="009153B8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多种</w:t>
      </w:r>
      <w:r w:rsidR="009153B8" w:rsidRPr="009153B8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吸</w:t>
      </w:r>
      <w:proofErr w:type="gramStart"/>
      <w:r w:rsidR="009153B8" w:rsidRPr="009153B8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睛</w:t>
      </w:r>
      <w:proofErr w:type="gramEnd"/>
      <w:r w:rsidRPr="009153B8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的颜色</w:t>
      </w:r>
      <w:r w:rsidR="00201B32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3" w:history="1">
        <w:r w:rsidR="00201B32" w:rsidRPr="007E5DA7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https://www.kraiburg-tpe.com/zh-hans/%E5%BD%A9%E8%89%B2TPE</w:t>
        </w:r>
      </w:hyperlink>
      <w:r w:rsidRPr="00EB0E06">
        <w:rPr>
          <w:rFonts w:ascii="SimHei" w:eastAsia="SimHei" w:hAnsi="SimHei" w:cs="Arial" w:hint="eastAsia"/>
          <w:sz w:val="20"/>
          <w:szCs w:val="20"/>
          <w:lang w:eastAsia="zh-CN"/>
        </w:rPr>
        <w:t>，以满足客户的喜好。</w:t>
      </w:r>
    </w:p>
    <w:p w14:paraId="164BD8D8" w14:textId="77777777" w:rsidR="00657181" w:rsidRPr="003E4160" w:rsidRDefault="00657181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F267CC1" w14:textId="77777777" w:rsidR="002C63F8" w:rsidRPr="00BB183D" w:rsidRDefault="002C63F8" w:rsidP="002C63F8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bookmarkStart w:id="0" w:name="_Hlk148459043"/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528CC07E" w14:textId="7E967B33" w:rsidR="002C63F8" w:rsidRPr="00BB183D" w:rsidRDefault="002C63F8" w:rsidP="002C63F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r w:rsidR="0057070A">
        <w:rPr>
          <w:rFonts w:ascii="SimHei" w:eastAsia="SimHei" w:hAnsi="SimHei" w:cs="Arial" w:hint="eastAsia"/>
          <w:sz w:val="20"/>
          <w:szCs w:val="20"/>
          <w:lang w:eastAsia="zh-CN"/>
        </w:rPr>
        <w:t>智能手表表带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外，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7CC18D71" w14:textId="77777777" w:rsidR="002C63F8" w:rsidRPr="00BB183D" w:rsidRDefault="002C63F8" w:rsidP="002C63F8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285C28EE" w14:textId="77777777" w:rsidR="002C63F8" w:rsidRDefault="002C63F8" w:rsidP="002C63F8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bookmarkEnd w:id="0"/>
    <w:p w14:paraId="54907659" w14:textId="566F6FD4" w:rsidR="0006085F" w:rsidRDefault="00201B32" w:rsidP="0006085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C21FE5F" wp14:editId="33387F71">
            <wp:extent cx="4247909" cy="2346923"/>
            <wp:effectExtent l="0" t="0" r="635" b="0"/>
            <wp:docPr id="1978610327" name="Picture 1" descr="A group of colorful wrist watch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610327" name="Picture 1" descr="A group of colorful wrist watch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898" cy="235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2186A" w14:textId="77777777" w:rsidR="002C63F8" w:rsidRPr="0011128E" w:rsidRDefault="002C63F8" w:rsidP="002C63F8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bookmarkStart w:id="1" w:name="_Hlk148459078"/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3CDF66EF" w14:textId="77777777" w:rsidR="002C63F8" w:rsidRPr="0011128E" w:rsidRDefault="002C63F8" w:rsidP="002C63F8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617CC327" w14:textId="77777777" w:rsidR="002C63F8" w:rsidRDefault="002C63F8" w:rsidP="002C63F8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0A579154" w14:textId="77777777" w:rsidR="002C63F8" w:rsidRPr="0011128E" w:rsidRDefault="002C63F8" w:rsidP="002C63F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2098EBC4" wp14:editId="25997DF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EF50B" w14:textId="77777777" w:rsidR="002C63F8" w:rsidRPr="0011128E" w:rsidRDefault="00201B32" w:rsidP="002C63F8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2C63F8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2C63F8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27BB834F" w14:textId="77777777" w:rsidR="002C63F8" w:rsidRPr="0011128E" w:rsidRDefault="002C63F8" w:rsidP="002C63F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0C825CAD" wp14:editId="002A1A9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A93F25" w14:textId="77777777" w:rsidR="002C63F8" w:rsidRPr="0011128E" w:rsidRDefault="00201B32" w:rsidP="002C63F8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proofErr w:type="gramStart"/>
        <w:r w:rsidR="002C63F8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proofErr w:type="gramEnd"/>
        <w:r w:rsidR="002C63F8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2C63F8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7AE85949" w14:textId="77777777" w:rsidR="002C63F8" w:rsidRPr="0011128E" w:rsidRDefault="002C63F8" w:rsidP="002C63F8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3EB64679" w14:textId="77777777" w:rsidR="002C63F8" w:rsidRPr="0011128E" w:rsidRDefault="002C63F8" w:rsidP="002C63F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71BA5AA8" w14:textId="77777777" w:rsidR="002C63F8" w:rsidRPr="0011128E" w:rsidRDefault="002C63F8" w:rsidP="002C63F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A49C540" wp14:editId="2B21184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FACE622" wp14:editId="170582B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9756513" wp14:editId="37B370A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9F4AB73" wp14:editId="3A62484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77A8142" wp14:editId="61BDC22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4E2E8" w14:textId="77777777" w:rsidR="002C63F8" w:rsidRPr="0011128E" w:rsidRDefault="002C63F8" w:rsidP="002C63F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28F1AC22" w14:textId="77777777" w:rsidR="002C63F8" w:rsidRPr="0011128E" w:rsidRDefault="002C63F8" w:rsidP="002C63F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47CE31B4" wp14:editId="4C55909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2C5929B" w:rsidR="001655F4" w:rsidRPr="009153B8" w:rsidRDefault="002C63F8" w:rsidP="009153B8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  <w:bookmarkEnd w:id="1"/>
    </w:p>
    <w:sectPr w:rsidR="001655F4" w:rsidRPr="009153B8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48F95" w14:textId="77777777" w:rsidR="009A4837" w:rsidRDefault="009A4837" w:rsidP="00784C57">
      <w:pPr>
        <w:spacing w:after="0" w:line="240" w:lineRule="auto"/>
      </w:pPr>
      <w:r>
        <w:separator/>
      </w:r>
    </w:p>
  </w:endnote>
  <w:endnote w:type="continuationSeparator" w:id="0">
    <w:p w14:paraId="45DB6F47" w14:textId="77777777" w:rsidR="009A4837" w:rsidRDefault="009A483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5AE2A3FE">
              <wp:simplePos x="0" y="0"/>
              <wp:positionH relativeFrom="column">
                <wp:posOffset>4349115</wp:posOffset>
              </wp:positionH>
              <wp:positionV relativeFrom="paragraph">
                <wp:posOffset>-2985770</wp:posOffset>
              </wp:positionV>
              <wp:extent cx="1885950" cy="24415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FED247" w14:textId="77777777" w:rsidR="002C63F8" w:rsidRPr="002316B5" w:rsidRDefault="002C63F8" w:rsidP="002C63F8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0D5B114" w14:textId="77777777" w:rsidR="002C63F8" w:rsidRPr="00073D11" w:rsidRDefault="002C63F8" w:rsidP="002C63F8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0F72A74" w14:textId="77777777" w:rsidR="002C63F8" w:rsidRDefault="002C63F8" w:rsidP="002C63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52463FA" w14:textId="77777777" w:rsidR="002C63F8" w:rsidRDefault="002C63F8" w:rsidP="002C63F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01C64BC" w14:textId="77777777" w:rsidR="002C63F8" w:rsidRPr="002316B5" w:rsidRDefault="002C63F8" w:rsidP="002C63F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2C513DF7" w14:textId="77777777" w:rsidR="002C63F8" w:rsidRPr="002316B5" w:rsidRDefault="002C63F8" w:rsidP="002C63F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3C2F303" w14:textId="77777777" w:rsidR="002C63F8" w:rsidRPr="002316B5" w:rsidRDefault="002C63F8" w:rsidP="002C63F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8F1A277" w14:textId="77777777" w:rsidR="002C63F8" w:rsidRPr="002316B5" w:rsidRDefault="00201B32" w:rsidP="002C63F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2C63F8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8F28A0B" w14:textId="77777777" w:rsidR="002C63F8" w:rsidRPr="002316B5" w:rsidRDefault="002C63F8" w:rsidP="002C63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BA6A787" w14:textId="77777777" w:rsidR="002C63F8" w:rsidRPr="002316B5" w:rsidRDefault="002C63F8" w:rsidP="002C63F8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375D695" w14:textId="77777777" w:rsidR="002C63F8" w:rsidRPr="00607EE4" w:rsidRDefault="002C63F8" w:rsidP="002C63F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AB60BBE" w14:textId="77777777" w:rsidR="002C63F8" w:rsidRPr="002316B5" w:rsidRDefault="002C63F8" w:rsidP="002C63F8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4ED2403" w14:textId="77777777" w:rsidR="002C63F8" w:rsidRPr="002316B5" w:rsidRDefault="002C63F8" w:rsidP="002C63F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88B2C1B" w14:textId="77777777" w:rsidR="002C63F8" w:rsidRPr="002316B5" w:rsidRDefault="00201B32" w:rsidP="002C63F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2C63F8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E27D74F" w14:textId="77777777" w:rsidR="002C63F8" w:rsidRPr="001E1888" w:rsidRDefault="002C63F8" w:rsidP="002C63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97BC0D3" w14:textId="77777777" w:rsidR="002C63F8" w:rsidRPr="001E1888" w:rsidRDefault="002C63F8" w:rsidP="002C63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BA1314D" w14:textId="77777777" w:rsidR="002C63F8" w:rsidRPr="001E1888" w:rsidRDefault="002C63F8" w:rsidP="002C63F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5.1pt;width:148.5pt;height:1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" stroked="f">
              <v:textbox inset=",0,,0">
                <w:txbxContent>
                  <w:p w14:paraId="1EFED247" w14:textId="77777777" w:rsidR="002C63F8" w:rsidRPr="002316B5" w:rsidRDefault="002C63F8" w:rsidP="002C63F8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0D5B114" w14:textId="77777777" w:rsidR="002C63F8" w:rsidRPr="00073D11" w:rsidRDefault="002C63F8" w:rsidP="002C63F8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0F72A74" w14:textId="77777777" w:rsidR="002C63F8" w:rsidRDefault="002C63F8" w:rsidP="002C63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52463FA" w14:textId="77777777" w:rsidR="002C63F8" w:rsidRDefault="002C63F8" w:rsidP="002C63F8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01C64BC" w14:textId="77777777" w:rsidR="002C63F8" w:rsidRPr="002316B5" w:rsidRDefault="002C63F8" w:rsidP="002C63F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2C513DF7" w14:textId="77777777" w:rsidR="002C63F8" w:rsidRPr="002316B5" w:rsidRDefault="002C63F8" w:rsidP="002C63F8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3C2F303" w14:textId="77777777" w:rsidR="002C63F8" w:rsidRPr="002316B5" w:rsidRDefault="002C63F8" w:rsidP="002C63F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8F1A277" w14:textId="77777777" w:rsidR="002C63F8" w:rsidRPr="002316B5" w:rsidRDefault="0057070A" w:rsidP="002C63F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2C63F8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8F28A0B" w14:textId="77777777" w:rsidR="002C63F8" w:rsidRPr="002316B5" w:rsidRDefault="002C63F8" w:rsidP="002C63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BA6A787" w14:textId="77777777" w:rsidR="002C63F8" w:rsidRPr="002316B5" w:rsidRDefault="002C63F8" w:rsidP="002C63F8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375D695" w14:textId="77777777" w:rsidR="002C63F8" w:rsidRPr="00607EE4" w:rsidRDefault="002C63F8" w:rsidP="002C63F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AB60BBE" w14:textId="77777777" w:rsidR="002C63F8" w:rsidRPr="002316B5" w:rsidRDefault="002C63F8" w:rsidP="002C63F8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4ED2403" w14:textId="77777777" w:rsidR="002C63F8" w:rsidRPr="002316B5" w:rsidRDefault="002C63F8" w:rsidP="002C63F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88B2C1B" w14:textId="77777777" w:rsidR="002C63F8" w:rsidRPr="002316B5" w:rsidRDefault="0057070A" w:rsidP="002C63F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2C63F8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E27D74F" w14:textId="77777777" w:rsidR="002C63F8" w:rsidRPr="001E1888" w:rsidRDefault="002C63F8" w:rsidP="002C63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97BC0D3" w14:textId="77777777" w:rsidR="002C63F8" w:rsidRPr="001E1888" w:rsidRDefault="002C63F8" w:rsidP="002C63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BA1314D" w14:textId="77777777" w:rsidR="002C63F8" w:rsidRPr="001E1888" w:rsidRDefault="002C63F8" w:rsidP="002C63F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6B24" w14:textId="77777777" w:rsidR="009A4837" w:rsidRDefault="009A4837" w:rsidP="00784C57">
      <w:pPr>
        <w:spacing w:after="0" w:line="240" w:lineRule="auto"/>
      </w:pPr>
      <w:r>
        <w:separator/>
      </w:r>
    </w:p>
  </w:footnote>
  <w:footnote w:type="continuationSeparator" w:id="0">
    <w:p w14:paraId="4482F26E" w14:textId="77777777" w:rsidR="009A4837" w:rsidRDefault="009A483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3CAA04B" w14:textId="77777777" w:rsidR="002C63F8" w:rsidRPr="00816DC4" w:rsidRDefault="002C63F8" w:rsidP="002C63F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EA531AC" w14:textId="77777777" w:rsidR="009153B8" w:rsidRDefault="009153B8" w:rsidP="002C63F8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9153B8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9153B8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9153B8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</w:t>
          </w:r>
          <w:r w:rsidRPr="0057070A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TPE</w:t>
          </w:r>
          <w:r w:rsidRPr="009153B8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为智能手表表带增加多功能性和时尚感</w:t>
          </w:r>
        </w:p>
        <w:p w14:paraId="4BBF32A4" w14:textId="37450A34" w:rsidR="002C63F8" w:rsidRPr="00C2628B" w:rsidRDefault="002C63F8" w:rsidP="002C63F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1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0106A702" w:rsidR="00502615" w:rsidRPr="00073D11" w:rsidRDefault="002C63F8" w:rsidP="002C63F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2C63F8" w:rsidRPr="00073D11" w14:paraId="221E7735" w14:textId="77777777" w:rsidTr="00F916A1">
      <w:tc>
        <w:tcPr>
          <w:tcW w:w="6912" w:type="dxa"/>
        </w:tcPr>
        <w:p w14:paraId="29ECE031" w14:textId="77777777" w:rsidR="002C63F8" w:rsidRPr="00816DC4" w:rsidRDefault="002C63F8" w:rsidP="002C63F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23CC337" w14:textId="77777777" w:rsidR="009153B8" w:rsidRDefault="009153B8" w:rsidP="002C63F8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9153B8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9153B8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9153B8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</w:t>
          </w:r>
          <w:r w:rsidRPr="0057070A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TPE</w:t>
          </w:r>
          <w:r w:rsidRPr="009153B8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为智能手表表带增加多功能性和时尚感</w:t>
          </w:r>
        </w:p>
        <w:p w14:paraId="5C599B0B" w14:textId="6DF1D9C8" w:rsidR="002C63F8" w:rsidRPr="00C2628B" w:rsidRDefault="002C63F8" w:rsidP="002C63F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1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749DDA39" w14:textId="77777777" w:rsidR="002C63F8" w:rsidRPr="00073D11" w:rsidRDefault="002C63F8" w:rsidP="002C63F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66C9A5C1" w14:textId="77777777" w:rsidR="002C63F8" w:rsidRPr="003A29FC" w:rsidRDefault="002C63F8" w:rsidP="002C63F8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60E8D06D" w14:textId="77777777" w:rsidR="002C63F8" w:rsidRPr="003A29FC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5E90D457" w14:textId="77777777" w:rsidR="002C63F8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752EF946" w14:textId="77777777" w:rsidR="002C63F8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261DF34F" w14:textId="77777777" w:rsidR="002C63F8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660BE15C" w14:textId="77777777" w:rsidR="002C63F8" w:rsidRPr="002D69AE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70D16115" w14:textId="77777777" w:rsidR="002C63F8" w:rsidRPr="00502615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B865A97" w14:textId="77777777" w:rsidR="002C63F8" w:rsidRPr="00502615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5C4E255A" w14:textId="77777777" w:rsidR="002C63F8" w:rsidRPr="00502615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CFBC703" w14:textId="77777777" w:rsidR="002C63F8" w:rsidRPr="00502615" w:rsidRDefault="002C63F8" w:rsidP="002C63F8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220E8559" w14:textId="77777777" w:rsidR="002C63F8" w:rsidRPr="00073D11" w:rsidRDefault="002C63F8" w:rsidP="002C63F8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18"/>
  </w:num>
  <w:num w:numId="5" w16cid:durableId="36393177">
    <w:abstractNumId w:val="12"/>
  </w:num>
  <w:num w:numId="6" w16cid:durableId="430276158">
    <w:abstractNumId w:val="16"/>
  </w:num>
  <w:num w:numId="7" w16cid:durableId="2015523692">
    <w:abstractNumId w:val="5"/>
  </w:num>
  <w:num w:numId="8" w16cid:durableId="267857598">
    <w:abstractNumId w:val="17"/>
  </w:num>
  <w:num w:numId="9" w16cid:durableId="1307515899">
    <w:abstractNumId w:val="13"/>
  </w:num>
  <w:num w:numId="10" w16cid:durableId="1656494008">
    <w:abstractNumId w:val="0"/>
  </w:num>
  <w:num w:numId="11" w16cid:durableId="288751745">
    <w:abstractNumId w:val="10"/>
  </w:num>
  <w:num w:numId="12" w16cid:durableId="1375036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5"/>
  </w:num>
  <w:num w:numId="15" w16cid:durableId="738357932">
    <w:abstractNumId w:val="9"/>
  </w:num>
  <w:num w:numId="16" w16cid:durableId="197159555">
    <w:abstractNumId w:val="11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4"/>
  </w:num>
  <w:num w:numId="20" w16cid:durableId="930620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891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1B32"/>
    <w:rsid w:val="00203048"/>
    <w:rsid w:val="002129DC"/>
    <w:rsid w:val="00213E75"/>
    <w:rsid w:val="00214C89"/>
    <w:rsid w:val="002161B6"/>
    <w:rsid w:val="00225FD8"/>
    <w:rsid w:val="002262B1"/>
    <w:rsid w:val="002311EA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3F8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3A77"/>
    <w:rsid w:val="00347067"/>
    <w:rsid w:val="0035152E"/>
    <w:rsid w:val="003518A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0DB0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56B"/>
    <w:rsid w:val="004856BE"/>
    <w:rsid w:val="004919AE"/>
    <w:rsid w:val="00493BFC"/>
    <w:rsid w:val="004A06FC"/>
    <w:rsid w:val="004A3BE3"/>
    <w:rsid w:val="004A3E28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3C42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070A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57181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07B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53B8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23E9"/>
    <w:rsid w:val="009640FC"/>
    <w:rsid w:val="00964C40"/>
    <w:rsid w:val="00975769"/>
    <w:rsid w:val="0098002D"/>
    <w:rsid w:val="00980DBB"/>
    <w:rsid w:val="009927D5"/>
    <w:rsid w:val="009A4837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0E06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91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BD%A9%E8%89%B2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5%8F%91%E5%B1%95%E7%8E%AF%E4%BF%9D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8%9B%E6%96%B0%E7%9A%84%E5%8F%AF%E6%8C%81%E7%BB%AD%E8%A7%A3%E5%86%B3%E6%96%B9%E6%A1%88%E6%94%B9%E5%8F%98%E7%94%B5%E5%AD%90%E6%B6%88%E8%B4%B9%E5%93%81%E9%A2%86%E5%9F%9F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2023-10-12T00:53:00Z</dcterms:created>
  <dcterms:modified xsi:type="dcterms:W3CDTF">2023-11-22T01:20:00Z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